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5"/>
      </w:tblGrid>
      <w:tr w:rsidR="007B04AE" w:rsidTr="003D70D7">
        <w:trPr>
          <w:trHeight w:val="2267"/>
        </w:trPr>
        <w:tc>
          <w:tcPr>
            <w:tcW w:w="9885" w:type="dxa"/>
          </w:tcPr>
          <w:p w:rsidR="007B04AE" w:rsidRPr="00791967" w:rsidRDefault="007B04AE" w:rsidP="003D70D7">
            <w:pPr>
              <w:jc w:val="center"/>
              <w:rPr>
                <w:b/>
                <w:sz w:val="40"/>
                <w:szCs w:val="40"/>
                <w:u w:val="single"/>
              </w:rPr>
            </w:pPr>
            <w:r w:rsidRPr="00791967">
              <w:rPr>
                <w:b/>
                <w:sz w:val="40"/>
                <w:szCs w:val="40"/>
                <w:u w:val="single"/>
              </w:rPr>
              <w:t>GBS Rad - Asters</w:t>
            </w:r>
          </w:p>
          <w:p w:rsidR="007B04AE" w:rsidRPr="00791967" w:rsidRDefault="007B04AE" w:rsidP="003D70D7">
            <w:pPr>
              <w:jc w:val="center"/>
              <w:rPr>
                <w:b/>
                <w:sz w:val="22"/>
                <w:szCs w:val="22"/>
              </w:rPr>
            </w:pPr>
            <w:r w:rsidRPr="00791967">
              <w:rPr>
                <w:b/>
                <w:sz w:val="22"/>
                <w:szCs w:val="22"/>
              </w:rPr>
              <w:t xml:space="preserve">directie: mevr. </w:t>
            </w:r>
            <w:proofErr w:type="spellStart"/>
            <w:r w:rsidRPr="00791967">
              <w:rPr>
                <w:b/>
                <w:sz w:val="22"/>
                <w:szCs w:val="22"/>
              </w:rPr>
              <w:t>Gerty</w:t>
            </w:r>
            <w:proofErr w:type="spellEnd"/>
            <w:r w:rsidRPr="00791967">
              <w:rPr>
                <w:b/>
                <w:sz w:val="22"/>
                <w:szCs w:val="22"/>
              </w:rPr>
              <w:t xml:space="preserve"> </w:t>
            </w:r>
            <w:proofErr w:type="spellStart"/>
            <w:r w:rsidRPr="00791967">
              <w:rPr>
                <w:b/>
                <w:sz w:val="22"/>
                <w:szCs w:val="22"/>
              </w:rPr>
              <w:t>Veldeman</w:t>
            </w:r>
            <w:proofErr w:type="spellEnd"/>
            <w:r w:rsidRPr="00791967">
              <w:rPr>
                <w:sz w:val="22"/>
                <w:szCs w:val="22"/>
              </w:rPr>
              <w:t xml:space="preserve"> -  </w:t>
            </w:r>
            <w:r w:rsidRPr="00791967">
              <w:rPr>
                <w:b/>
                <w:sz w:val="22"/>
                <w:szCs w:val="22"/>
              </w:rPr>
              <w:t>secretariaat : 02/524.23.21</w:t>
            </w:r>
          </w:p>
          <w:p w:rsidR="007B04AE" w:rsidRPr="00791967" w:rsidRDefault="007B04AE" w:rsidP="003D70D7">
            <w:pPr>
              <w:jc w:val="center"/>
            </w:pPr>
            <w:r>
              <w:rPr>
                <w:b/>
                <w:sz w:val="20"/>
                <w:szCs w:val="20"/>
              </w:rPr>
              <w:t xml:space="preserve">VPV : mevr. Martine </w:t>
            </w:r>
            <w:proofErr w:type="spellStart"/>
            <w:r>
              <w:rPr>
                <w:b/>
                <w:sz w:val="20"/>
                <w:szCs w:val="20"/>
              </w:rPr>
              <w:t>Persoons</w:t>
            </w:r>
            <w:proofErr w:type="spellEnd"/>
            <w:r>
              <w:rPr>
                <w:b/>
                <w:sz w:val="20"/>
                <w:szCs w:val="20"/>
              </w:rPr>
              <w:t xml:space="preserve"> : 0492/91.55.65</w:t>
            </w:r>
          </w:p>
          <w:p w:rsidR="007B04AE" w:rsidRPr="00F34DEA" w:rsidRDefault="00A909AB" w:rsidP="003D70D7">
            <w:pPr>
              <w:rPr>
                <w:b/>
                <w:sz w:val="36"/>
                <w:szCs w:val="36"/>
              </w:rPr>
            </w:pPr>
            <w:r w:rsidRPr="00A909AB">
              <w:rPr>
                <w:i/>
                <w:noProof/>
                <w:sz w:val="22"/>
                <w:szCs w:val="22"/>
                <w:lang w:eastAsia="en-US"/>
              </w:rPr>
              <w:pict>
                <v:shapetype id="_x0000_t202" coordsize="21600,21600" o:spt="202" path="m,l,21600r21600,l21600,xe">
                  <v:stroke joinstyle="miter"/>
                  <v:path gradientshapeok="t" o:connecttype="rect"/>
                </v:shapetype>
                <v:shape id="_x0000_s1032" type="#_x0000_t202" style="position:absolute;margin-left:4.75pt;margin-top:12.3pt;width:180.85pt;height:48.45pt;z-index:251660800;mso-width-relative:margin;mso-height-relative:margin" strokecolor="white">
                  <v:textbox style="mso-next-textbox:#_x0000_s1032">
                    <w:txbxContent>
                      <w:p w:rsidR="007B04AE" w:rsidRPr="004D7179" w:rsidRDefault="007B04AE" w:rsidP="007B04AE">
                        <w:pPr>
                          <w:jc w:val="center"/>
                          <w:rPr>
                            <w:b/>
                            <w:sz w:val="28"/>
                            <w:szCs w:val="28"/>
                          </w:rPr>
                        </w:pPr>
                        <w:r>
                          <w:rPr>
                            <w:b/>
                            <w:sz w:val="28"/>
                            <w:szCs w:val="28"/>
                          </w:rPr>
                          <w:t>Kleuter – L1 – L2</w:t>
                        </w:r>
                      </w:p>
                      <w:p w:rsidR="007B04AE" w:rsidRPr="004D7179" w:rsidRDefault="007B04AE" w:rsidP="007B04AE">
                        <w:pPr>
                          <w:jc w:val="center"/>
                          <w:rPr>
                            <w:sz w:val="20"/>
                            <w:szCs w:val="20"/>
                          </w:rPr>
                        </w:pPr>
                        <w:r w:rsidRPr="004D7179">
                          <w:rPr>
                            <w:sz w:val="20"/>
                            <w:szCs w:val="20"/>
                          </w:rPr>
                          <w:t xml:space="preserve">G. </w:t>
                        </w:r>
                        <w:proofErr w:type="spellStart"/>
                        <w:r w:rsidRPr="004D7179">
                          <w:rPr>
                            <w:sz w:val="20"/>
                            <w:szCs w:val="20"/>
                          </w:rPr>
                          <w:t>Melckmanslaan</w:t>
                        </w:r>
                        <w:proofErr w:type="spellEnd"/>
                        <w:r w:rsidRPr="004D7179">
                          <w:rPr>
                            <w:sz w:val="20"/>
                            <w:szCs w:val="20"/>
                          </w:rPr>
                          <w:t xml:space="preserve"> 18b</w:t>
                        </w:r>
                      </w:p>
                      <w:p w:rsidR="007B04AE" w:rsidRPr="004D7179" w:rsidRDefault="007B04AE" w:rsidP="007B04AE">
                        <w:pPr>
                          <w:jc w:val="center"/>
                          <w:rPr>
                            <w:sz w:val="20"/>
                            <w:szCs w:val="20"/>
                          </w:rPr>
                        </w:pPr>
                        <w:r w:rsidRPr="004D7179">
                          <w:rPr>
                            <w:sz w:val="20"/>
                            <w:szCs w:val="20"/>
                          </w:rPr>
                          <w:t xml:space="preserve">1070  </w:t>
                        </w:r>
                        <w:proofErr w:type="spellStart"/>
                        <w:r w:rsidRPr="004D7179">
                          <w:rPr>
                            <w:sz w:val="20"/>
                            <w:szCs w:val="20"/>
                          </w:rPr>
                          <w:t>Anderlecht</w:t>
                        </w:r>
                        <w:proofErr w:type="spellEnd"/>
                      </w:p>
                      <w:p w:rsidR="007B04AE" w:rsidRDefault="007B04AE" w:rsidP="007B04AE">
                        <w:pPr>
                          <w:jc w:val="center"/>
                        </w:pPr>
                      </w:p>
                    </w:txbxContent>
                  </v:textbox>
                </v:shape>
              </w:pict>
            </w:r>
            <w:r w:rsidRPr="00A909AB">
              <w:rPr>
                <w:i/>
                <w:noProof/>
                <w:sz w:val="22"/>
                <w:szCs w:val="22"/>
                <w:lang w:eastAsia="en-US"/>
              </w:rPr>
              <w:pict>
                <v:shape id="_x0000_s1033" type="#_x0000_t202" style="position:absolute;margin-left:296.85pt;margin-top:12.3pt;width:187.85pt;height:48.45pt;z-index:251661824;mso-width-relative:margin;mso-height-relative:margin" strokecolor="white">
                  <v:textbox style="mso-next-textbox:#_x0000_s1033">
                    <w:txbxContent>
                      <w:p w:rsidR="007B04AE" w:rsidRPr="004D7179" w:rsidRDefault="007B04AE" w:rsidP="007B04AE">
                        <w:pPr>
                          <w:jc w:val="center"/>
                          <w:rPr>
                            <w:b/>
                            <w:sz w:val="28"/>
                            <w:szCs w:val="28"/>
                          </w:rPr>
                        </w:pPr>
                        <w:r>
                          <w:rPr>
                            <w:b/>
                            <w:sz w:val="28"/>
                            <w:szCs w:val="28"/>
                          </w:rPr>
                          <w:t>L3 – L4 – L5 – L6</w:t>
                        </w:r>
                      </w:p>
                      <w:p w:rsidR="007B04AE" w:rsidRPr="004D7179" w:rsidRDefault="007B04AE" w:rsidP="007B04AE">
                        <w:pPr>
                          <w:jc w:val="center"/>
                          <w:rPr>
                            <w:sz w:val="20"/>
                            <w:szCs w:val="20"/>
                          </w:rPr>
                        </w:pPr>
                        <w:r w:rsidRPr="004D7179">
                          <w:rPr>
                            <w:sz w:val="20"/>
                            <w:szCs w:val="20"/>
                          </w:rPr>
                          <w:t>Asterhoek 6</w:t>
                        </w:r>
                      </w:p>
                      <w:p w:rsidR="007B04AE" w:rsidRPr="004D7179" w:rsidRDefault="007B04AE" w:rsidP="007B04AE">
                        <w:pPr>
                          <w:jc w:val="center"/>
                          <w:rPr>
                            <w:sz w:val="20"/>
                            <w:szCs w:val="20"/>
                          </w:rPr>
                        </w:pPr>
                        <w:r w:rsidRPr="004D7179">
                          <w:rPr>
                            <w:sz w:val="20"/>
                            <w:szCs w:val="20"/>
                          </w:rPr>
                          <w:t xml:space="preserve">1070  </w:t>
                        </w:r>
                        <w:proofErr w:type="spellStart"/>
                        <w:r w:rsidRPr="004D7179">
                          <w:rPr>
                            <w:sz w:val="20"/>
                            <w:szCs w:val="20"/>
                          </w:rPr>
                          <w:t>Anderlecht</w:t>
                        </w:r>
                        <w:proofErr w:type="spellEnd"/>
                      </w:p>
                      <w:p w:rsidR="007B04AE" w:rsidRDefault="007B04AE" w:rsidP="007B04AE">
                        <w:pPr>
                          <w:rPr>
                            <w:b/>
                          </w:rPr>
                        </w:pPr>
                      </w:p>
                      <w:p w:rsidR="007B04AE" w:rsidRDefault="007B04AE" w:rsidP="007B04AE">
                        <w:pPr>
                          <w:rPr>
                            <w:b/>
                          </w:rPr>
                        </w:pPr>
                      </w:p>
                      <w:p w:rsidR="007B04AE" w:rsidRDefault="007B04AE" w:rsidP="007B04AE">
                        <w:pPr>
                          <w:rPr>
                            <w:b/>
                          </w:rPr>
                        </w:pPr>
                      </w:p>
                      <w:p w:rsidR="007B04AE" w:rsidRDefault="007B04AE" w:rsidP="007B04AE"/>
                    </w:txbxContent>
                  </v:textbox>
                </v:shape>
              </w:pict>
            </w:r>
            <w:r w:rsidR="007B04AE">
              <w:rPr>
                <w:i/>
                <w:sz w:val="22"/>
                <w:szCs w:val="22"/>
              </w:rPr>
              <w:t xml:space="preserve">                                                                        </w:t>
            </w:r>
            <w:r w:rsidR="007B04AE">
              <w:rPr>
                <w:i/>
                <w:noProof/>
                <w:sz w:val="22"/>
                <w:szCs w:val="22"/>
                <w:lang w:val="nl-BE" w:eastAsia="nl-BE"/>
              </w:rPr>
              <w:drawing>
                <wp:inline distT="0" distB="0" distL="0" distR="0">
                  <wp:extent cx="1047750" cy="800100"/>
                  <wp:effectExtent l="19050" t="0" r="0" b="0"/>
                  <wp:docPr id="3" name="Afbeelding 1" descr="Untitled 2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ntitled 2352[1]"/>
                          <pic:cNvPicPr>
                            <a:picLocks noChangeAspect="1" noChangeArrowheads="1"/>
                          </pic:cNvPicPr>
                        </pic:nvPicPr>
                        <pic:blipFill>
                          <a:blip r:embed="rId5" cstate="print"/>
                          <a:srcRect/>
                          <a:stretch>
                            <a:fillRect/>
                          </a:stretch>
                        </pic:blipFill>
                        <pic:spPr bwMode="auto">
                          <a:xfrm>
                            <a:off x="0" y="0"/>
                            <a:ext cx="1047750" cy="800100"/>
                          </a:xfrm>
                          <a:prstGeom prst="rect">
                            <a:avLst/>
                          </a:prstGeom>
                          <a:noFill/>
                          <a:ln w="9525">
                            <a:noFill/>
                            <a:miter lim="800000"/>
                            <a:headEnd/>
                            <a:tailEnd/>
                          </a:ln>
                        </pic:spPr>
                      </pic:pic>
                    </a:graphicData>
                  </a:graphic>
                </wp:inline>
              </w:drawing>
            </w:r>
          </w:p>
        </w:tc>
      </w:tr>
    </w:tbl>
    <w:p w:rsidR="00E26A95" w:rsidRDefault="00E26A95" w:rsidP="00E26A95">
      <w:pPr>
        <w:rPr>
          <w:rFonts w:ascii="Arial" w:hAnsi="Arial" w:cs="Arial"/>
          <w:b/>
          <w:sz w:val="28"/>
          <w:szCs w:val="28"/>
        </w:rPr>
      </w:pPr>
    </w:p>
    <w:p w:rsidR="00E26A95" w:rsidRDefault="00E26A95" w:rsidP="00E26A95">
      <w:pPr>
        <w:rPr>
          <w:rFonts w:ascii="Arial" w:hAnsi="Arial" w:cs="Arial"/>
          <w:sz w:val="28"/>
          <w:szCs w:val="28"/>
        </w:rPr>
      </w:pPr>
      <w:r>
        <w:rPr>
          <w:rFonts w:ascii="Arial" w:hAnsi="Arial" w:cs="Arial"/>
          <w:b/>
          <w:noProof/>
          <w:sz w:val="28"/>
          <w:szCs w:val="28"/>
          <w:lang w:val="nl-BE" w:eastAsia="nl-BE"/>
        </w:rPr>
        <w:drawing>
          <wp:anchor distT="0" distB="0" distL="114300" distR="114300" simplePos="0" relativeHeight="251662848" behindDoc="0" locked="0" layoutInCell="1" allowOverlap="1">
            <wp:simplePos x="0" y="0"/>
            <wp:positionH relativeFrom="column">
              <wp:posOffset>4461510</wp:posOffset>
            </wp:positionH>
            <wp:positionV relativeFrom="paragraph">
              <wp:posOffset>4445</wp:posOffset>
            </wp:positionV>
            <wp:extent cx="1743075" cy="1752600"/>
            <wp:effectExtent l="19050" t="0" r="9525" b="0"/>
            <wp:wrapSquare wrapText="bothSides"/>
            <wp:docPr id="4" name="Afbeelding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6" cstate="print"/>
                    <a:srcRect/>
                    <a:stretch>
                      <a:fillRect/>
                    </a:stretch>
                  </pic:blipFill>
                  <pic:spPr bwMode="auto">
                    <a:xfrm>
                      <a:off x="0" y="0"/>
                      <a:ext cx="1743075" cy="1752600"/>
                    </a:xfrm>
                    <a:prstGeom prst="rect">
                      <a:avLst/>
                    </a:prstGeom>
                    <a:noFill/>
                    <a:ln w="9525">
                      <a:noFill/>
                      <a:miter lim="800000"/>
                      <a:headEnd/>
                      <a:tailEnd/>
                    </a:ln>
                  </pic:spPr>
                </pic:pic>
              </a:graphicData>
            </a:graphic>
          </wp:anchor>
        </w:drawing>
      </w:r>
      <w:r w:rsidRPr="002C2A47">
        <w:rPr>
          <w:rFonts w:ascii="Arial" w:hAnsi="Arial" w:cs="Arial"/>
          <w:b/>
          <w:sz w:val="28"/>
          <w:szCs w:val="28"/>
        </w:rPr>
        <w:t>Het Rad/de Asters maakt school voor uw kind</w:t>
      </w:r>
      <w:r w:rsidRPr="002C2A47">
        <w:rPr>
          <w:rFonts w:ascii="Arial" w:hAnsi="Arial" w:cs="Arial"/>
          <w:sz w:val="28"/>
          <w:szCs w:val="28"/>
        </w:rPr>
        <w:t xml:space="preserve"> </w:t>
      </w:r>
    </w:p>
    <w:p w:rsidR="004A3C90" w:rsidRPr="002C2A47" w:rsidRDefault="004A3C90" w:rsidP="00E26A95">
      <w:pPr>
        <w:rPr>
          <w:rFonts w:ascii="Arial" w:hAnsi="Arial" w:cs="Arial"/>
          <w:sz w:val="28"/>
          <w:szCs w:val="28"/>
        </w:rPr>
      </w:pPr>
    </w:p>
    <w:p w:rsidR="00E26A95" w:rsidRPr="002C2A47" w:rsidRDefault="00E26A95" w:rsidP="00E26A95">
      <w:pPr>
        <w:rPr>
          <w:rFonts w:ascii="Arial" w:hAnsi="Arial" w:cs="Arial"/>
          <w:b/>
        </w:rPr>
      </w:pPr>
      <w:r w:rsidRPr="002C2A47">
        <w:rPr>
          <w:rFonts w:ascii="Arial" w:hAnsi="Arial" w:cs="Arial"/>
          <w:b/>
        </w:rPr>
        <w:t>Twee keer troef!</w:t>
      </w:r>
    </w:p>
    <w:p w:rsidR="002F5B81" w:rsidRDefault="00E26A95" w:rsidP="00E26A95">
      <w:pPr>
        <w:rPr>
          <w:rFonts w:ascii="Arial" w:hAnsi="Arial" w:cs="Arial"/>
        </w:rPr>
      </w:pPr>
      <w:r w:rsidRPr="000B3D10">
        <w:rPr>
          <w:rFonts w:ascii="Arial" w:hAnsi="Arial" w:cs="Arial"/>
        </w:rPr>
        <w:t xml:space="preserve">De gemeentelijke basisschool Het Rad/De Asters omvat twee vestigingen. Het gebouw in de </w:t>
      </w:r>
      <w:proofErr w:type="spellStart"/>
      <w:r w:rsidRPr="000B3D10">
        <w:rPr>
          <w:rFonts w:ascii="Arial" w:hAnsi="Arial" w:cs="Arial"/>
        </w:rPr>
        <w:t>Guillaume</w:t>
      </w:r>
      <w:proofErr w:type="spellEnd"/>
      <w:r w:rsidRPr="000B3D10">
        <w:rPr>
          <w:rFonts w:ascii="Arial" w:hAnsi="Arial" w:cs="Arial"/>
        </w:rPr>
        <w:t xml:space="preserve"> </w:t>
      </w:r>
      <w:proofErr w:type="spellStart"/>
      <w:r w:rsidRPr="000B3D10">
        <w:rPr>
          <w:rFonts w:ascii="Arial" w:hAnsi="Arial" w:cs="Arial"/>
        </w:rPr>
        <w:t>Melckmanslaan</w:t>
      </w:r>
      <w:proofErr w:type="spellEnd"/>
      <w:r w:rsidRPr="000B3D10">
        <w:rPr>
          <w:rFonts w:ascii="Arial" w:hAnsi="Arial" w:cs="Arial"/>
        </w:rPr>
        <w:t xml:space="preserve"> wordt voorbehouden voor de kleuters en de eerste graad van de lagere school. </w:t>
      </w:r>
      <w:r w:rsidR="009C27B5">
        <w:rPr>
          <w:rFonts w:ascii="Arial" w:hAnsi="Arial" w:cs="Arial"/>
        </w:rPr>
        <w:t>De</w:t>
      </w:r>
      <w:r w:rsidR="002F5B81">
        <w:rPr>
          <w:rFonts w:ascii="Arial" w:hAnsi="Arial" w:cs="Arial"/>
        </w:rPr>
        <w:t xml:space="preserve"> leerlingen van de tweede en derde graad zijn gehuisvest in de Asterhoek.</w:t>
      </w:r>
    </w:p>
    <w:p w:rsidR="00E26A95" w:rsidRPr="000B3D10" w:rsidRDefault="00E26A95" w:rsidP="00E26A95">
      <w:pPr>
        <w:rPr>
          <w:rFonts w:ascii="Arial" w:hAnsi="Arial" w:cs="Arial"/>
        </w:rPr>
      </w:pPr>
      <w:r w:rsidRPr="000B3D10">
        <w:rPr>
          <w:rFonts w:ascii="Arial" w:hAnsi="Arial" w:cs="Arial"/>
        </w:rPr>
        <w:t>Op deze manier bieden we een coherente</w:t>
      </w:r>
      <w:r w:rsidRPr="000B3D10">
        <w:rPr>
          <w:rFonts w:ascii="Arial" w:hAnsi="Arial" w:cs="Arial"/>
          <w:b/>
        </w:rPr>
        <w:t xml:space="preserve"> </w:t>
      </w:r>
      <w:r w:rsidRPr="000B3D10">
        <w:rPr>
          <w:rFonts w:ascii="Arial" w:hAnsi="Arial" w:cs="Arial"/>
        </w:rPr>
        <w:t xml:space="preserve">onderbouw </w:t>
      </w:r>
      <w:r w:rsidR="006D7040">
        <w:rPr>
          <w:rFonts w:ascii="Arial" w:hAnsi="Arial" w:cs="Arial"/>
        </w:rPr>
        <w:t xml:space="preserve">en bovenbouw </w:t>
      </w:r>
      <w:r w:rsidRPr="000B3D10">
        <w:rPr>
          <w:rFonts w:ascii="Arial" w:hAnsi="Arial" w:cs="Arial"/>
        </w:rPr>
        <w:t xml:space="preserve">aan, waar leerlingen van 2,5 tot 8 jaar </w:t>
      </w:r>
      <w:r w:rsidR="006D7040">
        <w:rPr>
          <w:rFonts w:ascii="Arial" w:hAnsi="Arial" w:cs="Arial"/>
        </w:rPr>
        <w:t xml:space="preserve">en van 8 tot 12 jaar </w:t>
      </w:r>
      <w:r w:rsidRPr="000B3D10">
        <w:rPr>
          <w:rFonts w:ascii="Arial" w:hAnsi="Arial" w:cs="Arial"/>
        </w:rPr>
        <w:t>terecht kunnen in een volledig</w:t>
      </w:r>
      <w:r w:rsidRPr="000B3D10">
        <w:rPr>
          <w:rFonts w:ascii="Arial" w:hAnsi="Arial" w:cs="Arial"/>
          <w:b/>
        </w:rPr>
        <w:t xml:space="preserve"> </w:t>
      </w:r>
      <w:r w:rsidRPr="000B3D10">
        <w:rPr>
          <w:rFonts w:ascii="Arial" w:hAnsi="Arial" w:cs="Arial"/>
        </w:rPr>
        <w:t>Nederlandstalige schoolomgeving.</w:t>
      </w:r>
    </w:p>
    <w:p w:rsidR="00E26A95" w:rsidRDefault="00E26A95" w:rsidP="00E26A95">
      <w:pPr>
        <w:rPr>
          <w:rFonts w:ascii="Arial" w:hAnsi="Arial" w:cs="Arial"/>
        </w:rPr>
      </w:pPr>
      <w:r w:rsidRPr="000B3D10">
        <w:rPr>
          <w:rFonts w:ascii="Arial" w:hAnsi="Arial" w:cs="Arial"/>
        </w:rPr>
        <w:t>Dit biedt heel wat voordelen, zowel op ruimtelijk als op pedagogisch</w:t>
      </w:r>
      <w:r w:rsidRPr="000B3D10">
        <w:rPr>
          <w:rFonts w:ascii="Arial" w:hAnsi="Arial" w:cs="Arial"/>
          <w:b/>
        </w:rPr>
        <w:t xml:space="preserve"> </w:t>
      </w:r>
      <w:r w:rsidR="00D848EC">
        <w:rPr>
          <w:rFonts w:ascii="Arial" w:hAnsi="Arial" w:cs="Arial"/>
        </w:rPr>
        <w:t xml:space="preserve">vlak. </w:t>
      </w:r>
      <w:r w:rsidRPr="000B3D10">
        <w:rPr>
          <w:rFonts w:ascii="Arial" w:hAnsi="Arial" w:cs="Arial"/>
        </w:rPr>
        <w:t xml:space="preserve">Onze kleuters kunnen genieten van een rustige en veilige speelplaats met aangrenzende speeltuin. Gezien de leeftijd van 2,5 tot 8 jaar wordt samengehouden, genieten onze kinderen van uitdagende, knusse </w:t>
      </w:r>
      <w:r w:rsidR="002F1113">
        <w:rPr>
          <w:rFonts w:ascii="Arial" w:hAnsi="Arial" w:cs="Arial"/>
        </w:rPr>
        <w:t>spelmomenten en leren ze veel van</w:t>
      </w:r>
      <w:r w:rsidR="002F5B81">
        <w:rPr>
          <w:rFonts w:ascii="Arial" w:hAnsi="Arial" w:cs="Arial"/>
        </w:rPr>
        <w:t xml:space="preserve"> en met</w:t>
      </w:r>
      <w:r w:rsidR="002F1113">
        <w:rPr>
          <w:rFonts w:ascii="Arial" w:hAnsi="Arial" w:cs="Arial"/>
        </w:rPr>
        <w:t xml:space="preserve"> elkaar.</w:t>
      </w:r>
    </w:p>
    <w:p w:rsidR="00922151" w:rsidRPr="000B3D10" w:rsidRDefault="00922151" w:rsidP="00E26A95">
      <w:pPr>
        <w:rPr>
          <w:rFonts w:ascii="Arial" w:hAnsi="Arial" w:cs="Arial"/>
        </w:rPr>
      </w:pPr>
    </w:p>
    <w:p w:rsidR="00E26A95" w:rsidRPr="002C2A47" w:rsidRDefault="00E26A95" w:rsidP="00E26A95">
      <w:pPr>
        <w:rPr>
          <w:rFonts w:ascii="Arial" w:hAnsi="Arial" w:cs="Arial"/>
          <w:b/>
        </w:rPr>
      </w:pPr>
      <w:r w:rsidRPr="002C2A47">
        <w:rPr>
          <w:rFonts w:ascii="Arial" w:hAnsi="Arial" w:cs="Arial"/>
          <w:b/>
        </w:rPr>
        <w:t>Nederlandse taal: taal, taal en nog eens taal</w:t>
      </w:r>
    </w:p>
    <w:p w:rsidR="00E26A95" w:rsidRPr="000B3D10" w:rsidRDefault="00E26A95" w:rsidP="00E26A95">
      <w:pPr>
        <w:rPr>
          <w:rFonts w:ascii="Arial" w:hAnsi="Arial" w:cs="Arial"/>
        </w:rPr>
      </w:pPr>
      <w:r w:rsidRPr="000B3D10">
        <w:rPr>
          <w:rFonts w:ascii="Arial" w:hAnsi="Arial" w:cs="Arial"/>
        </w:rPr>
        <w:t>Onze school legt heel veel nadruk op het stimuleren van de taalontwikkeling van jonge kinderen. Dit is dan ook het stokpaardje van onze leerkrachten, die elke dag opnieuw taalstimulerende activiteiten en uitdagende werkvormen aanbieden.</w:t>
      </w:r>
    </w:p>
    <w:p w:rsidR="00845354" w:rsidRDefault="00E26A95" w:rsidP="00E26A95">
      <w:pPr>
        <w:rPr>
          <w:rFonts w:ascii="Arial" w:hAnsi="Arial" w:cs="Arial"/>
        </w:rPr>
      </w:pPr>
      <w:r w:rsidRPr="000B3D10">
        <w:rPr>
          <w:rFonts w:ascii="Arial" w:hAnsi="Arial" w:cs="Arial"/>
        </w:rPr>
        <w:t xml:space="preserve">We organiseren voor elk instapmoment wenmomenten voor de </w:t>
      </w:r>
      <w:r w:rsidR="00845354">
        <w:rPr>
          <w:rFonts w:ascii="Arial" w:hAnsi="Arial" w:cs="Arial"/>
        </w:rPr>
        <w:t xml:space="preserve">nieuwe </w:t>
      </w:r>
      <w:r w:rsidRPr="000B3D10">
        <w:rPr>
          <w:rFonts w:ascii="Arial" w:hAnsi="Arial" w:cs="Arial"/>
        </w:rPr>
        <w:t xml:space="preserve">ouders en het instappende kind. Zo maken we de stap naar de school een heel stuk </w:t>
      </w:r>
      <w:r w:rsidR="00356299">
        <w:rPr>
          <w:rFonts w:ascii="Arial" w:hAnsi="Arial" w:cs="Arial"/>
        </w:rPr>
        <w:t>ge</w:t>
      </w:r>
      <w:r w:rsidRPr="000B3D10">
        <w:rPr>
          <w:rFonts w:ascii="Arial" w:hAnsi="Arial" w:cs="Arial"/>
        </w:rPr>
        <w:t>makkelijker. We maken tijdens dit wenmoment graag tijd voor de ouder.</w:t>
      </w:r>
      <w:r w:rsidR="00356299">
        <w:rPr>
          <w:rFonts w:ascii="Arial" w:hAnsi="Arial" w:cs="Arial"/>
        </w:rPr>
        <w:t xml:space="preserve"> </w:t>
      </w:r>
    </w:p>
    <w:p w:rsidR="00E26A95" w:rsidRPr="000B3D10" w:rsidRDefault="00E26A95" w:rsidP="00E26A95">
      <w:pPr>
        <w:rPr>
          <w:rFonts w:ascii="Arial" w:hAnsi="Arial" w:cs="Arial"/>
        </w:rPr>
      </w:pPr>
      <w:r w:rsidRPr="000B3D10">
        <w:rPr>
          <w:rFonts w:ascii="Arial" w:hAnsi="Arial" w:cs="Arial"/>
        </w:rPr>
        <w:t>Wij organiseren overstapmomenten van de derde kleuterklas naar het eerste leerjaar. De klasjes liggen vlak naast mekaar, waardoor de overstap van kl</w:t>
      </w:r>
      <w:r>
        <w:rPr>
          <w:rFonts w:ascii="Arial" w:hAnsi="Arial" w:cs="Arial"/>
        </w:rPr>
        <w:t>euterschool naar lagere school</w:t>
      </w:r>
      <w:r w:rsidR="00922151">
        <w:rPr>
          <w:rFonts w:ascii="Arial" w:hAnsi="Arial" w:cs="Arial"/>
        </w:rPr>
        <w:t>, zowel letterlijk als figuurlijk,</w:t>
      </w:r>
      <w:r>
        <w:rPr>
          <w:rFonts w:ascii="Arial" w:hAnsi="Arial" w:cs="Arial"/>
        </w:rPr>
        <w:t xml:space="preserve"> moeiteloos genomen wordt.</w:t>
      </w:r>
    </w:p>
    <w:p w:rsidR="00E26A95" w:rsidRPr="002C2A47" w:rsidRDefault="00E26A95" w:rsidP="00E26A95">
      <w:pPr>
        <w:spacing w:before="100" w:beforeAutospacing="1" w:after="100" w:afterAutospacing="1"/>
        <w:rPr>
          <w:rFonts w:ascii="Arial" w:hAnsi="Arial" w:cs="Arial"/>
          <w:b/>
          <w:lang w:eastAsia="nl-BE"/>
        </w:rPr>
      </w:pPr>
      <w:r w:rsidRPr="002C2A47">
        <w:rPr>
          <w:rFonts w:ascii="Arial" w:hAnsi="Arial" w:cs="Arial"/>
          <w:b/>
          <w:lang w:eastAsia="nl-BE"/>
        </w:rPr>
        <w:t>En dan … naar de volgende stap</w:t>
      </w:r>
    </w:p>
    <w:p w:rsidR="00E26A95" w:rsidRPr="000B3D10" w:rsidRDefault="00E26A95" w:rsidP="00E26A95">
      <w:pPr>
        <w:spacing w:before="100" w:beforeAutospacing="1" w:after="100" w:afterAutospacing="1"/>
        <w:rPr>
          <w:rFonts w:ascii="Arial" w:hAnsi="Arial" w:cs="Arial"/>
          <w:lang w:eastAsia="nl-BE"/>
        </w:rPr>
      </w:pPr>
      <w:r w:rsidRPr="000B3D10">
        <w:rPr>
          <w:rFonts w:ascii="Arial" w:hAnsi="Arial" w:cs="Arial"/>
          <w:lang w:eastAsia="nl-BE"/>
        </w:rPr>
        <w:t>De tweede en derde graad van de Nederlandstalige basisschool Het Rad/De Asters</w:t>
      </w:r>
      <w:r w:rsidRPr="000B3D10">
        <w:rPr>
          <w:rFonts w:ascii="Arial" w:hAnsi="Arial" w:cs="Arial"/>
          <w:b/>
          <w:lang w:eastAsia="nl-BE"/>
        </w:rPr>
        <w:t xml:space="preserve"> </w:t>
      </w:r>
      <w:r w:rsidRPr="000B3D10">
        <w:rPr>
          <w:rFonts w:ascii="Arial" w:hAnsi="Arial" w:cs="Arial"/>
          <w:lang w:eastAsia="nl-BE"/>
        </w:rPr>
        <w:t>wordt samengebracht in het gebouw in de Asterhoek. Hier heeft de Nederlandstalige school</w:t>
      </w:r>
      <w:r w:rsidRPr="000B3D10">
        <w:rPr>
          <w:rFonts w:ascii="Arial" w:hAnsi="Arial" w:cs="Arial"/>
          <w:b/>
          <w:lang w:eastAsia="nl-BE"/>
        </w:rPr>
        <w:t xml:space="preserve"> </w:t>
      </w:r>
      <w:r w:rsidRPr="000B3D10">
        <w:rPr>
          <w:rFonts w:ascii="Arial" w:hAnsi="Arial" w:cs="Arial"/>
          <w:lang w:eastAsia="nl-BE"/>
        </w:rPr>
        <w:t>4 klaslokalen naast elkaar, een aparte klas voor anderstalige kinderen (</w:t>
      </w:r>
      <w:proofErr w:type="spellStart"/>
      <w:r w:rsidRPr="000B3D10">
        <w:rPr>
          <w:rFonts w:ascii="Arial" w:hAnsi="Arial" w:cs="Arial"/>
          <w:lang w:eastAsia="nl-BE"/>
        </w:rPr>
        <w:t>OKAN-klas</w:t>
      </w:r>
      <w:proofErr w:type="spellEnd"/>
      <w:r w:rsidRPr="000B3D10">
        <w:rPr>
          <w:rFonts w:ascii="Arial" w:hAnsi="Arial" w:cs="Arial"/>
          <w:lang w:eastAsia="nl-BE"/>
        </w:rPr>
        <w:t>) en een directielokaal op de eerste verdieping. De ruime turnzaal wordt gedeeld. De rest van</w:t>
      </w:r>
      <w:r w:rsidRPr="000B3D10">
        <w:rPr>
          <w:rFonts w:ascii="Arial" w:hAnsi="Arial" w:cs="Arial"/>
          <w:b/>
          <w:lang w:eastAsia="nl-BE"/>
        </w:rPr>
        <w:t xml:space="preserve"> </w:t>
      </w:r>
      <w:r w:rsidRPr="000B3D10">
        <w:rPr>
          <w:rFonts w:ascii="Arial" w:hAnsi="Arial" w:cs="Arial"/>
          <w:lang w:eastAsia="nl-BE"/>
        </w:rPr>
        <w:t>het gebouw wordt door het Franstalig onderwijs gebruikt. Op deze manier komen de leerlingen van 8 tot 12 jaar in een</w:t>
      </w:r>
      <w:r w:rsidRPr="000B3D10">
        <w:rPr>
          <w:rFonts w:ascii="Arial" w:hAnsi="Arial" w:cs="Arial"/>
          <w:b/>
          <w:lang w:eastAsia="nl-BE"/>
        </w:rPr>
        <w:t xml:space="preserve"> </w:t>
      </w:r>
      <w:r w:rsidRPr="000B3D10">
        <w:rPr>
          <w:rFonts w:ascii="Arial" w:hAnsi="Arial" w:cs="Arial"/>
          <w:lang w:eastAsia="nl-BE"/>
        </w:rPr>
        <w:t>stimulerende taalomgeving terecht en kunnen zij uitgroeien tot tweetalige jongeren die klaar</w:t>
      </w:r>
      <w:r w:rsidRPr="000B3D10">
        <w:rPr>
          <w:rFonts w:ascii="Arial" w:hAnsi="Arial" w:cs="Arial"/>
          <w:b/>
          <w:lang w:eastAsia="nl-BE"/>
        </w:rPr>
        <w:t xml:space="preserve"> </w:t>
      </w:r>
      <w:r w:rsidRPr="000B3D10">
        <w:rPr>
          <w:rFonts w:ascii="Arial" w:hAnsi="Arial" w:cs="Arial"/>
          <w:lang w:eastAsia="nl-BE"/>
        </w:rPr>
        <w:t>zijn om de stap te zetten naar het secundair onderwijs. Dankzij een nauwe samenwerking tussen beide directies verloopt de onderlinge communicatie zeer goed.</w:t>
      </w:r>
    </w:p>
    <w:p w:rsidR="00E26A95" w:rsidRPr="002C2A47" w:rsidRDefault="00922151" w:rsidP="00E26A95">
      <w:pPr>
        <w:rPr>
          <w:rFonts w:ascii="Arial" w:hAnsi="Arial" w:cs="Arial"/>
          <w:b/>
        </w:rPr>
      </w:pPr>
      <w:r>
        <w:rPr>
          <w:rFonts w:ascii="Arial" w:hAnsi="Arial" w:cs="Arial"/>
          <w:b/>
        </w:rPr>
        <w:t>Een eigen vestigingsplaatsverantwoordelijke als d</w:t>
      </w:r>
      <w:r w:rsidR="00E26A95" w:rsidRPr="002C2A47">
        <w:rPr>
          <w:rFonts w:ascii="Arial" w:hAnsi="Arial" w:cs="Arial"/>
          <w:b/>
        </w:rPr>
        <w:t>irect aanspreekpunt</w:t>
      </w:r>
      <w:r>
        <w:rPr>
          <w:rFonts w:ascii="Arial" w:hAnsi="Arial" w:cs="Arial"/>
          <w:b/>
        </w:rPr>
        <w:t xml:space="preserve"> </w:t>
      </w:r>
    </w:p>
    <w:p w:rsidR="00E26A95" w:rsidRPr="000B3D10" w:rsidRDefault="00E26A95" w:rsidP="00E26A95">
      <w:pPr>
        <w:rPr>
          <w:rFonts w:ascii="Arial" w:hAnsi="Arial" w:cs="Arial"/>
        </w:rPr>
      </w:pPr>
      <w:r w:rsidRPr="000B3D10">
        <w:rPr>
          <w:rFonts w:ascii="Arial" w:hAnsi="Arial" w:cs="Arial"/>
        </w:rPr>
        <w:t>Sedert dit schooljaar beschikt de vestiging de Asterhoek over een permanente vestigingsplaatsverantwoordelijke, wat de dagelijkse communicatie met de ouders een stuk gemakkelijker maakt en de coördinatie tussen beide vestigingen ten goede komt. Oudercontacten worden gepland in beide vestigingen, waarbij we rekening houden met flexibele werktijden van onze ouders.</w:t>
      </w:r>
    </w:p>
    <w:p w:rsidR="00E26A95" w:rsidRPr="002C2A47" w:rsidRDefault="00E26A95" w:rsidP="00E26A95">
      <w:pPr>
        <w:spacing w:before="100" w:beforeAutospacing="1" w:after="100" w:afterAutospacing="1"/>
        <w:rPr>
          <w:rFonts w:ascii="Arial" w:hAnsi="Arial" w:cs="Arial"/>
          <w:b/>
          <w:lang w:eastAsia="nl-BE"/>
        </w:rPr>
      </w:pPr>
      <w:r>
        <w:rPr>
          <w:rFonts w:ascii="Arial" w:hAnsi="Arial" w:cs="Arial"/>
          <w:b/>
          <w:lang w:eastAsia="nl-BE"/>
        </w:rPr>
        <w:lastRenderedPageBreak/>
        <w:t>Een g</w:t>
      </w:r>
      <w:r w:rsidRPr="002C2A47">
        <w:rPr>
          <w:rFonts w:ascii="Arial" w:hAnsi="Arial" w:cs="Arial"/>
          <w:b/>
          <w:lang w:eastAsia="nl-BE"/>
        </w:rPr>
        <w:t>roen</w:t>
      </w:r>
      <w:r>
        <w:rPr>
          <w:rFonts w:ascii="Arial" w:hAnsi="Arial" w:cs="Arial"/>
          <w:b/>
          <w:lang w:eastAsia="nl-BE"/>
        </w:rPr>
        <w:t>e schoolomgeving</w:t>
      </w:r>
    </w:p>
    <w:p w:rsidR="00E26A95" w:rsidRDefault="00E26A95" w:rsidP="00E26A95">
      <w:pPr>
        <w:spacing w:before="100" w:beforeAutospacing="1" w:after="100" w:afterAutospacing="1"/>
        <w:rPr>
          <w:rFonts w:ascii="Arial" w:hAnsi="Arial" w:cs="Arial"/>
          <w:lang w:eastAsia="nl-BE"/>
        </w:rPr>
      </w:pPr>
      <w:r w:rsidRPr="000B3D10">
        <w:rPr>
          <w:rFonts w:ascii="Arial" w:hAnsi="Arial" w:cs="Arial"/>
          <w:lang w:eastAsia="nl-BE"/>
        </w:rPr>
        <w:t xml:space="preserve">Beide gebouwen liggen in een groene en rustige, verkeersveilige omgeving. In onze lessen betrekken we deze groene schoolomgeving in al haar facetten in het wereldoriënterend onderwijs, de leefwereld van de kinderen brengen we zo steeds dichter in relatie met onze lessen. We profiteren van onze schooltuin en van het </w:t>
      </w:r>
      <w:r w:rsidR="00773A23">
        <w:rPr>
          <w:rFonts w:ascii="Arial" w:hAnsi="Arial" w:cs="Arial"/>
          <w:lang w:eastAsia="nl-BE"/>
        </w:rPr>
        <w:t xml:space="preserve">aangrenzende </w:t>
      </w:r>
      <w:r w:rsidRPr="000B3D10">
        <w:rPr>
          <w:rFonts w:ascii="Arial" w:hAnsi="Arial" w:cs="Arial"/>
          <w:lang w:eastAsia="nl-BE"/>
        </w:rPr>
        <w:t xml:space="preserve">natuurpark om de kinderen zoveel mogelijk in relatie met </w:t>
      </w:r>
      <w:r w:rsidR="00773A23">
        <w:rPr>
          <w:rFonts w:ascii="Arial" w:hAnsi="Arial" w:cs="Arial"/>
          <w:lang w:eastAsia="nl-BE"/>
        </w:rPr>
        <w:t xml:space="preserve">de natuur te laten </w:t>
      </w:r>
      <w:r w:rsidRPr="000B3D10">
        <w:rPr>
          <w:rFonts w:ascii="Arial" w:hAnsi="Arial" w:cs="Arial"/>
          <w:lang w:eastAsia="nl-BE"/>
        </w:rPr>
        <w:t>leven en leren.</w:t>
      </w:r>
    </w:p>
    <w:p w:rsidR="00E26A95" w:rsidRDefault="00E26A95" w:rsidP="00E26A95">
      <w:pPr>
        <w:spacing w:before="100" w:beforeAutospacing="1" w:after="100" w:afterAutospacing="1"/>
        <w:rPr>
          <w:rFonts w:ascii="Arial" w:hAnsi="Arial" w:cs="Arial"/>
          <w:lang w:eastAsia="nl-BE"/>
        </w:rPr>
      </w:pPr>
      <w:r>
        <w:rPr>
          <w:rFonts w:ascii="Arial" w:hAnsi="Arial" w:cs="Arial"/>
          <w:noProof/>
          <w:lang w:val="nl-BE" w:eastAsia="nl-BE"/>
        </w:rPr>
        <w:drawing>
          <wp:inline distT="0" distB="0" distL="0" distR="0">
            <wp:extent cx="5760720" cy="3235960"/>
            <wp:effectExtent l="19050" t="0" r="0" b="0"/>
            <wp:docPr id="5" name="Afbeelding 4" descr="C:\Users\Public\Pictures\NVIDIA Corporation\2015-05-04 14.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NVIDIA Corporation\2015-05-04 14.11.09.jpg"/>
                    <pic:cNvPicPr>
                      <a:picLocks noChangeAspect="1" noChangeArrowheads="1"/>
                    </pic:cNvPicPr>
                  </pic:nvPicPr>
                  <pic:blipFill>
                    <a:blip r:embed="rId7" cstate="print"/>
                    <a:srcRect/>
                    <a:stretch>
                      <a:fillRect/>
                    </a:stretch>
                  </pic:blipFill>
                  <pic:spPr bwMode="auto">
                    <a:xfrm>
                      <a:off x="0" y="0"/>
                      <a:ext cx="5760720" cy="3235960"/>
                    </a:xfrm>
                    <a:prstGeom prst="rect">
                      <a:avLst/>
                    </a:prstGeom>
                    <a:noFill/>
                    <a:ln w="9525">
                      <a:noFill/>
                      <a:miter lim="800000"/>
                      <a:headEnd/>
                      <a:tailEnd/>
                    </a:ln>
                  </pic:spPr>
                </pic:pic>
              </a:graphicData>
            </a:graphic>
          </wp:inline>
        </w:drawing>
      </w:r>
    </w:p>
    <w:p w:rsidR="00E26A95" w:rsidRDefault="00E26A95" w:rsidP="00E26A95">
      <w:pPr>
        <w:spacing w:before="100" w:beforeAutospacing="1" w:after="100" w:afterAutospacing="1"/>
        <w:rPr>
          <w:rFonts w:ascii="Arial" w:hAnsi="Arial" w:cs="Arial"/>
          <w:i/>
          <w:lang w:eastAsia="nl-BE"/>
        </w:rPr>
      </w:pPr>
      <w:r w:rsidRPr="00142474">
        <w:rPr>
          <w:rFonts w:ascii="Arial" w:hAnsi="Arial" w:cs="Arial"/>
          <w:i/>
          <w:lang w:eastAsia="nl-BE"/>
        </w:rPr>
        <w:t>Ons schooltuintje in volle bloei.</w:t>
      </w:r>
    </w:p>
    <w:p w:rsidR="00E26A95" w:rsidRPr="00144BD0" w:rsidRDefault="00E26A95" w:rsidP="00E26A95">
      <w:pPr>
        <w:rPr>
          <w:rFonts w:ascii="Arial" w:hAnsi="Arial" w:cs="Arial"/>
          <w:b/>
        </w:rPr>
      </w:pPr>
      <w:r w:rsidRPr="00144BD0">
        <w:rPr>
          <w:rFonts w:ascii="Arial" w:hAnsi="Arial" w:cs="Arial"/>
          <w:b/>
        </w:rPr>
        <w:t>Groeien naar zelfstandigheid</w:t>
      </w:r>
      <w:r>
        <w:rPr>
          <w:rFonts w:ascii="Arial" w:hAnsi="Arial" w:cs="Arial"/>
          <w:b/>
        </w:rPr>
        <w:t xml:space="preserve"> met een open blik op de wereld</w:t>
      </w:r>
    </w:p>
    <w:p w:rsidR="00E26A95" w:rsidRDefault="00E26A95" w:rsidP="00E26A95">
      <w:pPr>
        <w:rPr>
          <w:rFonts w:ascii="Arial" w:hAnsi="Arial" w:cs="Arial"/>
        </w:rPr>
      </w:pPr>
      <w:r w:rsidRPr="000B3D10">
        <w:rPr>
          <w:rFonts w:ascii="Arial" w:hAnsi="Arial" w:cs="Arial"/>
        </w:rPr>
        <w:t xml:space="preserve">We hebben bijzondere aandacht voor onze leerlingen van het tweede leerjaar die de overstap </w:t>
      </w:r>
      <w:r w:rsidR="002041FD">
        <w:rPr>
          <w:rFonts w:ascii="Arial" w:hAnsi="Arial" w:cs="Arial"/>
        </w:rPr>
        <w:t xml:space="preserve">moeten </w:t>
      </w:r>
      <w:r w:rsidRPr="000B3D10">
        <w:rPr>
          <w:rFonts w:ascii="Arial" w:hAnsi="Arial" w:cs="Arial"/>
        </w:rPr>
        <w:t xml:space="preserve">maken naar onze vestiging in de Asterhoek. Daarom organiseren we overstapmomenten voor ouders en leerlingen. Uit ervaring weten we dat onze leerlingen zich zo sneller thuis voelen omdat ze meteen aansluiting vinden bij hun leeftijdsgenoten in de andere vestiging. Op die manier werken we aan de groei naar zelfstandigheid bij onze kinderen. Ook hier is de coherentie van de leeftijdsgroep dus een pluspunt, waardoor de kinderen zich op een evenwichtige manier </w:t>
      </w:r>
      <w:r>
        <w:rPr>
          <w:rFonts w:ascii="Arial" w:hAnsi="Arial" w:cs="Arial"/>
        </w:rPr>
        <w:t xml:space="preserve">verder </w:t>
      </w:r>
      <w:r w:rsidRPr="000B3D10">
        <w:rPr>
          <w:rFonts w:ascii="Arial" w:hAnsi="Arial" w:cs="Arial"/>
        </w:rPr>
        <w:t>ontplooien.</w:t>
      </w:r>
      <w:r>
        <w:rPr>
          <w:rFonts w:ascii="Arial" w:hAnsi="Arial" w:cs="Arial"/>
        </w:rPr>
        <w:t xml:space="preserve"> Alle kinderen krijgen </w:t>
      </w:r>
      <w:r w:rsidR="00956000">
        <w:rPr>
          <w:rFonts w:ascii="Arial" w:hAnsi="Arial" w:cs="Arial"/>
        </w:rPr>
        <w:t xml:space="preserve">op die manier </w:t>
      </w:r>
      <w:r>
        <w:rPr>
          <w:rFonts w:ascii="Arial" w:hAnsi="Arial" w:cs="Arial"/>
        </w:rPr>
        <w:t>gelijke en maximale ontwikkelingskansen.</w:t>
      </w:r>
    </w:p>
    <w:p w:rsidR="00D848EC" w:rsidRPr="000B3D10" w:rsidRDefault="00D848EC" w:rsidP="00D848EC">
      <w:pPr>
        <w:rPr>
          <w:rFonts w:ascii="Arial" w:hAnsi="Arial" w:cs="Arial"/>
        </w:rPr>
      </w:pPr>
      <w:r w:rsidRPr="000B3D10">
        <w:rPr>
          <w:rFonts w:ascii="Arial" w:hAnsi="Arial" w:cs="Arial"/>
        </w:rPr>
        <w:t xml:space="preserve">Dankzij de aangepaste </w:t>
      </w:r>
      <w:proofErr w:type="spellStart"/>
      <w:r w:rsidRPr="000B3D10">
        <w:rPr>
          <w:rFonts w:ascii="Arial" w:hAnsi="Arial" w:cs="Arial"/>
        </w:rPr>
        <w:t>klasgrootte</w:t>
      </w:r>
      <w:proofErr w:type="spellEnd"/>
      <w:r w:rsidRPr="000B3D10">
        <w:rPr>
          <w:rFonts w:ascii="Arial" w:hAnsi="Arial" w:cs="Arial"/>
        </w:rPr>
        <w:t xml:space="preserve"> </w:t>
      </w:r>
      <w:r>
        <w:rPr>
          <w:rFonts w:ascii="Arial" w:hAnsi="Arial" w:cs="Arial"/>
        </w:rPr>
        <w:t xml:space="preserve">in de </w:t>
      </w:r>
      <w:proofErr w:type="spellStart"/>
      <w:r>
        <w:rPr>
          <w:rFonts w:ascii="Arial" w:hAnsi="Arial" w:cs="Arial"/>
        </w:rPr>
        <w:t>OKAN-klas</w:t>
      </w:r>
      <w:proofErr w:type="spellEnd"/>
      <w:r>
        <w:rPr>
          <w:rFonts w:ascii="Arial" w:hAnsi="Arial" w:cs="Arial"/>
        </w:rPr>
        <w:t xml:space="preserve"> </w:t>
      </w:r>
      <w:r w:rsidRPr="000B3D10">
        <w:rPr>
          <w:rFonts w:ascii="Arial" w:hAnsi="Arial" w:cs="Arial"/>
        </w:rPr>
        <w:t xml:space="preserve">krijgen </w:t>
      </w:r>
      <w:r>
        <w:rPr>
          <w:rFonts w:ascii="Arial" w:hAnsi="Arial" w:cs="Arial"/>
        </w:rPr>
        <w:t xml:space="preserve">ook </w:t>
      </w:r>
      <w:r w:rsidRPr="000B3D10">
        <w:rPr>
          <w:rFonts w:ascii="Arial" w:hAnsi="Arial" w:cs="Arial"/>
        </w:rPr>
        <w:t>deze leerlingen de nodige persoonlijk aandacht. We streven hierbij naar een optimale integratie met hun leeftijdsgenoten.</w:t>
      </w:r>
    </w:p>
    <w:p w:rsidR="00D848EC" w:rsidRDefault="00D848EC" w:rsidP="00E26A95">
      <w:pPr>
        <w:rPr>
          <w:rFonts w:ascii="Arial" w:hAnsi="Arial" w:cs="Arial"/>
        </w:rPr>
      </w:pPr>
    </w:p>
    <w:p w:rsidR="00922151" w:rsidRPr="004253EB" w:rsidRDefault="00922151" w:rsidP="00922151">
      <w:pPr>
        <w:pStyle w:val="Default"/>
      </w:pPr>
      <w:r w:rsidRPr="004253EB">
        <w:t xml:space="preserve">Wij eerbiedigen alle filosofische en ideologische opvattingen van ouders, leerlingen en personeel. </w:t>
      </w:r>
    </w:p>
    <w:p w:rsidR="00922151" w:rsidRPr="00395214" w:rsidRDefault="00922151" w:rsidP="00E26A95">
      <w:pPr>
        <w:rPr>
          <w:rFonts w:ascii="Arial" w:hAnsi="Arial" w:cs="Arial"/>
        </w:rPr>
      </w:pPr>
    </w:p>
    <w:p w:rsidR="00E26A95" w:rsidRPr="00462B95" w:rsidRDefault="00E26A95" w:rsidP="00E26A95">
      <w:pPr>
        <w:rPr>
          <w:rFonts w:ascii="Arial" w:hAnsi="Arial" w:cs="Arial"/>
          <w:b/>
        </w:rPr>
      </w:pPr>
      <w:r w:rsidRPr="00462B95">
        <w:rPr>
          <w:rFonts w:ascii="Arial" w:hAnsi="Arial" w:cs="Arial"/>
          <w:b/>
        </w:rPr>
        <w:t>WELKOM</w:t>
      </w:r>
    </w:p>
    <w:p w:rsidR="00E26A95" w:rsidRDefault="00E26A95" w:rsidP="00E26A95">
      <w:pPr>
        <w:rPr>
          <w:rFonts w:ascii="Arial" w:hAnsi="Arial" w:cs="Arial"/>
        </w:rPr>
      </w:pPr>
      <w:r>
        <w:rPr>
          <w:rFonts w:ascii="Arial" w:hAnsi="Arial" w:cs="Arial"/>
        </w:rPr>
        <w:t>Wij verwelkomen u graag in onze school</w:t>
      </w:r>
      <w:r w:rsidR="00C556B3">
        <w:rPr>
          <w:rFonts w:ascii="Arial" w:hAnsi="Arial" w:cs="Arial"/>
        </w:rPr>
        <w:t xml:space="preserve"> voor een rondleiding, </w:t>
      </w:r>
      <w:r>
        <w:rPr>
          <w:rFonts w:ascii="Arial" w:hAnsi="Arial" w:cs="Arial"/>
        </w:rPr>
        <w:t>zodat u onze school beter kan leren kennen.</w:t>
      </w:r>
    </w:p>
    <w:p w:rsidR="00C556B3" w:rsidRDefault="00C556B3" w:rsidP="00E26A95">
      <w:pPr>
        <w:rPr>
          <w:rFonts w:ascii="Arial" w:hAnsi="Arial" w:cs="Arial"/>
        </w:rPr>
      </w:pPr>
    </w:p>
    <w:p w:rsidR="00E26A95" w:rsidRDefault="00E26A95" w:rsidP="00E26A95">
      <w:pPr>
        <w:rPr>
          <w:rFonts w:ascii="Arial" w:hAnsi="Arial" w:cs="Arial"/>
          <w:iCs/>
        </w:rPr>
      </w:pPr>
      <w:r w:rsidRPr="00C924C3">
        <w:rPr>
          <w:rFonts w:ascii="Arial" w:hAnsi="Arial" w:cs="Arial"/>
        </w:rPr>
        <w:t xml:space="preserve">Tel. 02 524 23 21 (het Rad) - Tel. </w:t>
      </w:r>
      <w:r w:rsidRPr="00C924C3">
        <w:rPr>
          <w:rFonts w:ascii="Arial" w:hAnsi="Arial" w:cs="Arial"/>
          <w:iCs/>
        </w:rPr>
        <w:t>0492 91 55 65 (de Asters)</w:t>
      </w:r>
    </w:p>
    <w:p w:rsidR="00C556B3" w:rsidRDefault="00C556B3" w:rsidP="00E26A95">
      <w:pPr>
        <w:rPr>
          <w:rFonts w:ascii="Arial" w:hAnsi="Arial" w:cs="Arial"/>
          <w:iCs/>
        </w:rPr>
      </w:pPr>
    </w:p>
    <w:p w:rsidR="00C556B3" w:rsidRDefault="00C556B3" w:rsidP="00E26A95">
      <w:pPr>
        <w:rPr>
          <w:rFonts w:ascii="Arial" w:hAnsi="Arial" w:cs="Arial"/>
          <w:iCs/>
        </w:rPr>
      </w:pPr>
    </w:p>
    <w:p w:rsidR="00E26A95" w:rsidRPr="00411D09" w:rsidRDefault="00E26A95" w:rsidP="00E26A95">
      <w:pPr>
        <w:rPr>
          <w:rFonts w:ascii="Arial" w:hAnsi="Arial" w:cs="Arial"/>
        </w:rPr>
      </w:pPr>
      <w:r>
        <w:rPr>
          <w:rFonts w:ascii="Arial" w:hAnsi="Arial" w:cs="Arial"/>
          <w:iCs/>
        </w:rPr>
        <w:t>Graag tot binnenkort!</w:t>
      </w:r>
    </w:p>
    <w:sectPr w:rsidR="00E26A95" w:rsidRPr="00411D09" w:rsidSect="00F10DFF">
      <w:pgSz w:w="11906" w:h="16838"/>
      <w:pgMar w:top="993"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6CB"/>
    <w:multiLevelType w:val="hybridMultilevel"/>
    <w:tmpl w:val="532C2B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9F867AD"/>
    <w:multiLevelType w:val="hybridMultilevel"/>
    <w:tmpl w:val="D97263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noPunctuationKerning/>
  <w:characterSpacingControl w:val="doNotCompress"/>
  <w:compat/>
  <w:rsids>
    <w:rsidRoot w:val="00424441"/>
    <w:rsid w:val="000145C5"/>
    <w:rsid w:val="00094160"/>
    <w:rsid w:val="002041FD"/>
    <w:rsid w:val="002410B0"/>
    <w:rsid w:val="002C03BB"/>
    <w:rsid w:val="002C33DA"/>
    <w:rsid w:val="002F1113"/>
    <w:rsid w:val="002F5B81"/>
    <w:rsid w:val="003319C0"/>
    <w:rsid w:val="00347F1E"/>
    <w:rsid w:val="00356299"/>
    <w:rsid w:val="003931D7"/>
    <w:rsid w:val="00395214"/>
    <w:rsid w:val="0040428E"/>
    <w:rsid w:val="00411D09"/>
    <w:rsid w:val="00424441"/>
    <w:rsid w:val="0043177B"/>
    <w:rsid w:val="0046447E"/>
    <w:rsid w:val="004A1A14"/>
    <w:rsid w:val="004A3C90"/>
    <w:rsid w:val="004D50FF"/>
    <w:rsid w:val="0052068D"/>
    <w:rsid w:val="005D2966"/>
    <w:rsid w:val="005F2B23"/>
    <w:rsid w:val="00641845"/>
    <w:rsid w:val="00690B3B"/>
    <w:rsid w:val="006C746E"/>
    <w:rsid w:val="006D7040"/>
    <w:rsid w:val="00764C5B"/>
    <w:rsid w:val="00773A23"/>
    <w:rsid w:val="00782BFD"/>
    <w:rsid w:val="007B04AE"/>
    <w:rsid w:val="00827725"/>
    <w:rsid w:val="00833873"/>
    <w:rsid w:val="00845354"/>
    <w:rsid w:val="0086375E"/>
    <w:rsid w:val="00896090"/>
    <w:rsid w:val="008A5CF0"/>
    <w:rsid w:val="008A62B8"/>
    <w:rsid w:val="008E2AA9"/>
    <w:rsid w:val="008F12B9"/>
    <w:rsid w:val="00922151"/>
    <w:rsid w:val="00956000"/>
    <w:rsid w:val="009A455C"/>
    <w:rsid w:val="009C27B5"/>
    <w:rsid w:val="009F03A2"/>
    <w:rsid w:val="00A909AB"/>
    <w:rsid w:val="00AC3391"/>
    <w:rsid w:val="00AC6F80"/>
    <w:rsid w:val="00AD2272"/>
    <w:rsid w:val="00B00D05"/>
    <w:rsid w:val="00B21A8A"/>
    <w:rsid w:val="00B41FAB"/>
    <w:rsid w:val="00B84450"/>
    <w:rsid w:val="00BE5F2E"/>
    <w:rsid w:val="00C03B19"/>
    <w:rsid w:val="00C556B3"/>
    <w:rsid w:val="00CC4442"/>
    <w:rsid w:val="00D34AF6"/>
    <w:rsid w:val="00D848EC"/>
    <w:rsid w:val="00DE656D"/>
    <w:rsid w:val="00E26A95"/>
    <w:rsid w:val="00E427D1"/>
    <w:rsid w:val="00E5682A"/>
    <w:rsid w:val="00EA6945"/>
    <w:rsid w:val="00F10DFF"/>
    <w:rsid w:val="00F83822"/>
    <w:rsid w:val="00F857C4"/>
    <w:rsid w:val="00F93DC6"/>
    <w:rsid w:val="00FA3698"/>
    <w:rsid w:val="00FA63B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19C0"/>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319C0"/>
    <w:pPr>
      <w:jc w:val="center"/>
    </w:pPr>
    <w:rPr>
      <w:b/>
      <w:bCs/>
      <w:u w:val="single"/>
    </w:rPr>
  </w:style>
  <w:style w:type="paragraph" w:styleId="Ballontekst">
    <w:name w:val="Balloon Text"/>
    <w:basedOn w:val="Standaard"/>
    <w:link w:val="BallontekstChar"/>
    <w:uiPriority w:val="99"/>
    <w:semiHidden/>
    <w:unhideWhenUsed/>
    <w:rsid w:val="00EA6945"/>
    <w:rPr>
      <w:rFonts w:ascii="Tahoma" w:hAnsi="Tahoma" w:cs="Tahoma"/>
      <w:sz w:val="16"/>
      <w:szCs w:val="16"/>
    </w:rPr>
  </w:style>
  <w:style w:type="character" w:customStyle="1" w:styleId="BallontekstChar">
    <w:name w:val="Ballontekst Char"/>
    <w:basedOn w:val="Standaardalinea-lettertype"/>
    <w:link w:val="Ballontekst"/>
    <w:uiPriority w:val="99"/>
    <w:semiHidden/>
    <w:rsid w:val="00EA6945"/>
    <w:rPr>
      <w:rFonts w:ascii="Tahoma" w:hAnsi="Tahoma" w:cs="Tahoma"/>
      <w:sz w:val="16"/>
      <w:szCs w:val="16"/>
      <w:lang w:val="nl-NL" w:eastAsia="nl-NL"/>
    </w:rPr>
  </w:style>
  <w:style w:type="table" w:styleId="Tabelraster">
    <w:name w:val="Table Grid"/>
    <w:basedOn w:val="Standaardtabel"/>
    <w:rsid w:val="002C0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C03B19"/>
    <w:pPr>
      <w:spacing w:before="100" w:beforeAutospacing="1" w:after="100" w:afterAutospacing="1"/>
    </w:pPr>
    <w:rPr>
      <w:lang w:val="nl-BE" w:eastAsia="nl-BE"/>
    </w:rPr>
  </w:style>
  <w:style w:type="character" w:styleId="Zwaar">
    <w:name w:val="Strong"/>
    <w:basedOn w:val="Standaardalinea-lettertype"/>
    <w:uiPriority w:val="22"/>
    <w:qFormat/>
    <w:rsid w:val="00C03B19"/>
    <w:rPr>
      <w:b/>
      <w:bCs/>
    </w:rPr>
  </w:style>
  <w:style w:type="paragraph" w:styleId="Lijstalinea">
    <w:name w:val="List Paragraph"/>
    <w:basedOn w:val="Standaard"/>
    <w:uiPriority w:val="34"/>
    <w:qFormat/>
    <w:rsid w:val="004D50FF"/>
    <w:pPr>
      <w:ind w:left="720"/>
      <w:contextualSpacing/>
    </w:pPr>
  </w:style>
  <w:style w:type="paragraph" w:customStyle="1" w:styleId="Default">
    <w:name w:val="Default"/>
    <w:rsid w:val="00E26A95"/>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Standaardalinea-lettertype"/>
    <w:uiPriority w:val="99"/>
    <w:unhideWhenUsed/>
    <w:rsid w:val="00E26A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Martine</cp:lastModifiedBy>
  <cp:revision>2</cp:revision>
  <cp:lastPrinted>2015-11-26T09:35:00Z</cp:lastPrinted>
  <dcterms:created xsi:type="dcterms:W3CDTF">2016-02-20T12:20:00Z</dcterms:created>
  <dcterms:modified xsi:type="dcterms:W3CDTF">2016-02-20T12:20:00Z</dcterms:modified>
</cp:coreProperties>
</file>